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94" w:rsidRPr="001E3D6A" w:rsidRDefault="00CC0294" w:rsidP="00CC0294">
      <w:pPr>
        <w:widowControl/>
        <w:shd w:val="clear" w:color="auto" w:fill="FFFFFF"/>
        <w:spacing w:line="360" w:lineRule="auto"/>
        <w:jc w:val="left"/>
        <w:rPr>
          <w:rFonts w:ascii="宋体" w:hAnsi="宋体" w:cs="宋体"/>
          <w:b/>
          <w:color w:val="333333"/>
          <w:kern w:val="0"/>
          <w:sz w:val="24"/>
          <w:szCs w:val="24"/>
        </w:rPr>
      </w:pPr>
      <w:r w:rsidRPr="00BD7D7C">
        <w:rPr>
          <w:rFonts w:ascii="宋体" w:hAnsi="宋体" w:cs="宋体" w:hint="eastAsia"/>
          <w:b/>
          <w:color w:val="333333"/>
          <w:kern w:val="0"/>
          <w:sz w:val="24"/>
          <w:szCs w:val="24"/>
        </w:rPr>
        <w:t>附件</w:t>
      </w:r>
      <w:r>
        <w:rPr>
          <w:rFonts w:ascii="宋体" w:hAnsi="宋体" w:cs="宋体" w:hint="eastAsia"/>
          <w:b/>
          <w:color w:val="333333"/>
          <w:kern w:val="0"/>
          <w:sz w:val="24"/>
          <w:szCs w:val="24"/>
        </w:rPr>
        <w:t>2</w:t>
      </w:r>
      <w:r w:rsidRPr="00BD7D7C">
        <w:rPr>
          <w:rFonts w:ascii="宋体" w:hAnsi="宋体" w:cs="宋体" w:hint="eastAsia"/>
          <w:b/>
          <w:color w:val="333333"/>
          <w:kern w:val="0"/>
          <w:sz w:val="24"/>
          <w:szCs w:val="24"/>
        </w:rPr>
        <w:t>：</w:t>
      </w:r>
    </w:p>
    <w:p w:rsidR="00CC0294" w:rsidRPr="003009A6" w:rsidRDefault="00CC0294" w:rsidP="00CC0294">
      <w:pPr>
        <w:spacing w:afterLines="50" w:line="440" w:lineRule="exact"/>
        <w:jc w:val="center"/>
        <w:rPr>
          <w:rFonts w:ascii="宋体" w:hAnsi="宋体" w:cs="宋体"/>
          <w:b/>
          <w:bCs/>
          <w:color w:val="333333"/>
          <w:kern w:val="0"/>
          <w:sz w:val="30"/>
          <w:szCs w:val="30"/>
        </w:rPr>
      </w:pPr>
      <w:r w:rsidRPr="003009A6">
        <w:rPr>
          <w:rFonts w:ascii="宋体" w:hAnsi="宋体" w:cs="宋体" w:hint="eastAsia"/>
          <w:b/>
          <w:bCs/>
          <w:color w:val="333333"/>
          <w:kern w:val="0"/>
          <w:sz w:val="30"/>
          <w:szCs w:val="30"/>
        </w:rPr>
        <w:t>关于印发《上海市科技创新券管理办法（试行）》的通知</w:t>
      </w:r>
    </w:p>
    <w:p w:rsidR="00CC0294" w:rsidRPr="003009A6" w:rsidRDefault="00CC0294" w:rsidP="00CC0294">
      <w:pPr>
        <w:spacing w:line="440" w:lineRule="exact"/>
        <w:ind w:firstLine="480"/>
        <w:jc w:val="center"/>
        <w:rPr>
          <w:rFonts w:ascii="宋体" w:hAnsi="宋体" w:cs="宋体"/>
          <w:b/>
          <w:color w:val="585858"/>
          <w:kern w:val="0"/>
          <w:sz w:val="24"/>
          <w:szCs w:val="24"/>
        </w:rPr>
      </w:pPr>
      <w:r w:rsidRPr="003009A6">
        <w:rPr>
          <w:rFonts w:ascii="宋体" w:hAnsi="宋体" w:cs="宋体" w:hint="eastAsia"/>
          <w:b/>
          <w:color w:val="585858"/>
          <w:kern w:val="0"/>
          <w:sz w:val="24"/>
          <w:szCs w:val="24"/>
        </w:rPr>
        <w:t>沪科</w:t>
      </w:r>
      <w:proofErr w:type="gramStart"/>
      <w:r w:rsidRPr="003009A6">
        <w:rPr>
          <w:rFonts w:ascii="宋体" w:hAnsi="宋体" w:cs="宋体" w:hint="eastAsia"/>
          <w:b/>
          <w:color w:val="585858"/>
          <w:kern w:val="0"/>
          <w:sz w:val="24"/>
          <w:szCs w:val="24"/>
        </w:rPr>
        <w:t>规</w:t>
      </w:r>
      <w:proofErr w:type="gramEnd"/>
      <w:r w:rsidRPr="003009A6">
        <w:rPr>
          <w:rFonts w:ascii="宋体" w:hAnsi="宋体" w:cs="宋体" w:hint="eastAsia"/>
          <w:b/>
          <w:color w:val="585858"/>
          <w:kern w:val="0"/>
          <w:sz w:val="24"/>
          <w:szCs w:val="24"/>
        </w:rPr>
        <w:t>〔2018〕8号</w:t>
      </w:r>
    </w:p>
    <w:p w:rsidR="00CC0294" w:rsidRPr="003009A6" w:rsidRDefault="00CC0294" w:rsidP="00CC0294">
      <w:pPr>
        <w:spacing w:line="400" w:lineRule="exact"/>
        <w:jc w:val="left"/>
        <w:rPr>
          <w:rFonts w:ascii="宋体" w:hAnsi="宋体" w:cs="宋体"/>
          <w:kern w:val="0"/>
          <w:sz w:val="24"/>
          <w:szCs w:val="24"/>
        </w:rPr>
      </w:pPr>
      <w:r w:rsidRPr="003009A6">
        <w:rPr>
          <w:rFonts w:ascii="宋体" w:hAnsi="宋体" w:cs="宋体" w:hint="eastAsia"/>
          <w:kern w:val="0"/>
          <w:sz w:val="24"/>
          <w:szCs w:val="24"/>
        </w:rPr>
        <w:t>各有关单位：</w:t>
      </w:r>
    </w:p>
    <w:p w:rsidR="00CC0294" w:rsidRPr="003009A6" w:rsidRDefault="00CC0294" w:rsidP="00CC0294">
      <w:pPr>
        <w:spacing w:line="400" w:lineRule="exact"/>
        <w:ind w:firstLine="480"/>
        <w:jc w:val="left"/>
        <w:rPr>
          <w:rFonts w:ascii="宋体" w:hAnsi="宋体" w:cs="宋体"/>
          <w:kern w:val="0"/>
          <w:sz w:val="24"/>
          <w:szCs w:val="24"/>
        </w:rPr>
      </w:pPr>
      <w:r w:rsidRPr="003009A6">
        <w:rPr>
          <w:rFonts w:ascii="宋体" w:hAnsi="宋体" w:cs="宋体" w:hint="eastAsia"/>
          <w:kern w:val="0"/>
          <w:sz w:val="24"/>
          <w:szCs w:val="24"/>
        </w:rPr>
        <w:t>为落实《国务院关于强化实施创新驱动发展战略 进一步推进大众创业万众创新深入发展的意见》（国发〔2017〕37号）要求，优化财政资助方式，降低创新创业成本，进一步推广应用科技创新</w:t>
      </w:r>
      <w:proofErr w:type="gramStart"/>
      <w:r w:rsidRPr="003009A6">
        <w:rPr>
          <w:rFonts w:ascii="宋体" w:hAnsi="宋体" w:cs="宋体" w:hint="eastAsia"/>
          <w:kern w:val="0"/>
          <w:sz w:val="24"/>
          <w:szCs w:val="24"/>
        </w:rPr>
        <w:t>券</w:t>
      </w:r>
      <w:proofErr w:type="gramEnd"/>
      <w:r w:rsidRPr="003009A6">
        <w:rPr>
          <w:rFonts w:ascii="宋体" w:hAnsi="宋体" w:cs="宋体" w:hint="eastAsia"/>
          <w:kern w:val="0"/>
          <w:sz w:val="24"/>
          <w:szCs w:val="24"/>
        </w:rPr>
        <w:t>，我委会同市财政局研究制定了《上海市科技创新券管理办法（试行）》，现印发给你们，请遵照执行。</w:t>
      </w:r>
    </w:p>
    <w:p w:rsidR="00CC0294" w:rsidRPr="003009A6" w:rsidRDefault="00CC0294" w:rsidP="00CC0294">
      <w:pPr>
        <w:spacing w:line="400" w:lineRule="exact"/>
        <w:ind w:firstLine="480"/>
        <w:jc w:val="left"/>
        <w:rPr>
          <w:rFonts w:ascii="宋体" w:hAnsi="宋体" w:cs="宋体"/>
          <w:kern w:val="0"/>
          <w:sz w:val="24"/>
          <w:szCs w:val="24"/>
        </w:rPr>
      </w:pPr>
      <w:r w:rsidRPr="003009A6">
        <w:rPr>
          <w:rFonts w:ascii="宋体" w:hAnsi="宋体" w:cs="宋体" w:hint="eastAsia"/>
          <w:kern w:val="0"/>
          <w:sz w:val="24"/>
          <w:szCs w:val="24"/>
        </w:rPr>
        <w:t>特此通知。</w:t>
      </w:r>
    </w:p>
    <w:p w:rsidR="00CC0294" w:rsidRPr="003009A6" w:rsidRDefault="00CC0294" w:rsidP="00CC0294">
      <w:pPr>
        <w:spacing w:line="400" w:lineRule="exact"/>
        <w:ind w:firstLine="480"/>
        <w:jc w:val="left"/>
        <w:rPr>
          <w:rFonts w:ascii="宋体" w:hAnsi="宋体" w:cs="宋体"/>
          <w:kern w:val="0"/>
          <w:sz w:val="24"/>
          <w:szCs w:val="24"/>
        </w:rPr>
      </w:pPr>
      <w:r w:rsidRPr="003009A6">
        <w:rPr>
          <w:rFonts w:ascii="宋体" w:hAnsi="宋体" w:cs="宋体" w:hint="eastAsia"/>
          <w:kern w:val="0"/>
          <w:sz w:val="24"/>
          <w:szCs w:val="24"/>
        </w:rPr>
        <w:t>附件：《上海市科技创新券管理办法（试行）》</w:t>
      </w:r>
    </w:p>
    <w:p w:rsidR="00CC0294" w:rsidRPr="003009A6" w:rsidRDefault="00CC0294" w:rsidP="00CC0294">
      <w:pPr>
        <w:spacing w:line="400" w:lineRule="exact"/>
        <w:ind w:firstLine="482"/>
        <w:jc w:val="right"/>
        <w:rPr>
          <w:rFonts w:ascii="宋体" w:hAnsi="宋体" w:cs="宋体"/>
          <w:kern w:val="0"/>
          <w:sz w:val="24"/>
          <w:szCs w:val="24"/>
        </w:rPr>
      </w:pPr>
      <w:r w:rsidRPr="003009A6">
        <w:rPr>
          <w:rFonts w:ascii="宋体" w:hAnsi="宋体" w:cs="宋体" w:hint="eastAsia"/>
          <w:kern w:val="0"/>
          <w:sz w:val="24"/>
          <w:szCs w:val="24"/>
        </w:rPr>
        <w:t>上海市科学技术委员会</w:t>
      </w:r>
    </w:p>
    <w:p w:rsidR="00CC0294" w:rsidRPr="003009A6" w:rsidRDefault="00CC0294" w:rsidP="00CC0294">
      <w:pPr>
        <w:spacing w:line="400" w:lineRule="exact"/>
        <w:ind w:firstLine="482"/>
        <w:jc w:val="right"/>
        <w:rPr>
          <w:rFonts w:ascii="宋体" w:hAnsi="宋体" w:cs="宋体"/>
          <w:kern w:val="0"/>
          <w:sz w:val="24"/>
          <w:szCs w:val="24"/>
        </w:rPr>
      </w:pPr>
      <w:r w:rsidRPr="003009A6">
        <w:rPr>
          <w:rFonts w:ascii="宋体" w:hAnsi="宋体" w:cs="宋体" w:hint="eastAsia"/>
          <w:kern w:val="0"/>
          <w:sz w:val="24"/>
          <w:szCs w:val="24"/>
        </w:rPr>
        <w:t>上海市财政局</w:t>
      </w:r>
    </w:p>
    <w:p w:rsidR="00CC0294" w:rsidRPr="003009A6" w:rsidRDefault="00CC0294" w:rsidP="00CC0294">
      <w:pPr>
        <w:spacing w:line="400" w:lineRule="exact"/>
        <w:ind w:firstLine="482"/>
        <w:jc w:val="right"/>
        <w:rPr>
          <w:rFonts w:ascii="宋体" w:hAnsi="宋体" w:cs="宋体"/>
          <w:kern w:val="0"/>
          <w:sz w:val="24"/>
          <w:szCs w:val="24"/>
        </w:rPr>
      </w:pPr>
      <w:r w:rsidRPr="003009A6">
        <w:rPr>
          <w:rFonts w:ascii="宋体" w:hAnsi="宋体" w:cs="宋体" w:hint="eastAsia"/>
          <w:kern w:val="0"/>
          <w:sz w:val="24"/>
          <w:szCs w:val="24"/>
        </w:rPr>
        <w:t>2018年11月22日</w:t>
      </w:r>
    </w:p>
    <w:p w:rsidR="00CC0294" w:rsidRPr="003009A6" w:rsidRDefault="00CC0294" w:rsidP="00CC0294">
      <w:pPr>
        <w:shd w:val="clear" w:color="auto" w:fill="FFFFFF"/>
        <w:spacing w:line="400" w:lineRule="exact"/>
        <w:ind w:leftChars="6" w:left="13" w:firstLineChars="6" w:firstLine="14"/>
        <w:jc w:val="center"/>
        <w:rPr>
          <w:rFonts w:ascii="宋体" w:hAnsi="宋体" w:cs="宋体"/>
          <w:b/>
          <w:color w:val="333333"/>
          <w:kern w:val="0"/>
          <w:sz w:val="24"/>
          <w:szCs w:val="24"/>
        </w:rPr>
      </w:pPr>
      <w:r w:rsidRPr="003009A6">
        <w:rPr>
          <w:rFonts w:ascii="宋体" w:hAnsi="宋体" w:cs="宋体" w:hint="eastAsia"/>
          <w:b/>
          <w:color w:val="333333"/>
          <w:kern w:val="0"/>
          <w:sz w:val="24"/>
          <w:szCs w:val="24"/>
        </w:rPr>
        <w:t>上海市科技创新</w:t>
      </w:r>
      <w:proofErr w:type="gramStart"/>
      <w:r w:rsidRPr="003009A6">
        <w:rPr>
          <w:rFonts w:ascii="宋体" w:hAnsi="宋体" w:cs="宋体" w:hint="eastAsia"/>
          <w:b/>
          <w:color w:val="333333"/>
          <w:kern w:val="0"/>
          <w:sz w:val="24"/>
          <w:szCs w:val="24"/>
        </w:rPr>
        <w:t>券</w:t>
      </w:r>
      <w:proofErr w:type="gramEnd"/>
      <w:r w:rsidRPr="003009A6">
        <w:rPr>
          <w:rFonts w:ascii="宋体" w:hAnsi="宋体" w:cs="宋体" w:hint="eastAsia"/>
          <w:b/>
          <w:color w:val="333333"/>
          <w:kern w:val="0"/>
          <w:sz w:val="24"/>
          <w:szCs w:val="24"/>
        </w:rPr>
        <w:t>管理办法(试行)</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第一条(目的) 为落实《国务院关于强化实施创新驱动发展战略 进一步推进大众创业万众创新深入发展的意见》(国发〔2017〕37号)要求，优化财政资助方式，降低创新创业成本，进一步推广应用科技创新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，制定本办法。</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第二条(定义) 本办法所称科技创新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(以下简称“创新券”)，是指利用市级财政科技资金，支持企业、团队向服务机构购买专业服务的一种政策工具。创新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采用电子</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形式，由企业、团队申领和使用，由服务机构收取和申请兑付。</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前款所称专业服务，是指企业、团队在科技创新过程中所需要的战略规划、技术研发、技术转移、检验检测、人才培养、资源开放等服务。具体的服务事项清单，由市科委发布和动态更新。</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第三条(原则) 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的使用和管理遵循鼓励创新、诚实守信、公开透明、科学管理的原则。</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第四条(部门职责) 上海市科学技术委员会(以下简称“市科委”)负责制定创新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政策,编制预算，管理和监督创新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的使用。</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上海市财政局(以下简称“市财政局”)负责资金的预算管理，对资金的预算编制和执行情况进行监督检查。</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第五条(管理中心) 市科委委托第三方机构，开展与创新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申领、使用和兑付相关的日常服务和具体管理工作。</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第六条(申领使用主体) 申领创新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的企业，应当是注册在本市的独立法人，符合《科技型中小企业评价办法》(国科发政〔2017〕115号)的有关要求。</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申领创新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的团队，应当是已入驻本市科技企业孵化器、大学科技园</w:t>
      </w:r>
      <w:proofErr w:type="gramStart"/>
      <w:r w:rsidRPr="003009A6">
        <w:rPr>
          <w:rFonts w:ascii="宋体" w:hAnsi="宋体" w:cs="宋体" w:hint="eastAsia"/>
          <w:color w:val="333333"/>
          <w:kern w:val="0"/>
          <w:sz w:val="24"/>
          <w:szCs w:val="24"/>
        </w:rPr>
        <w:t>或众创</w:t>
      </w:r>
      <w:proofErr w:type="gramEnd"/>
      <w:r w:rsidRPr="003009A6">
        <w:rPr>
          <w:rFonts w:ascii="宋体" w:hAnsi="宋体" w:cs="宋体" w:hint="eastAsia"/>
          <w:color w:val="333333"/>
          <w:kern w:val="0"/>
          <w:sz w:val="24"/>
          <w:szCs w:val="24"/>
        </w:rPr>
        <w:t>空间，尚未在本市注册成立企业的创新创业团队(核心成员不少于3人)。</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第七条(服务机构) 有意愿在服务交易中收取创新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的服务机构，可以向管理中心申请列入创新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服务机构名录。管理中心经审核、公示后，将符合条件的服务机构予以公布。</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服务机构应当符合以下条件：</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w:t>
      </w:r>
      <w:proofErr w:type="gramStart"/>
      <w:r w:rsidRPr="003009A6">
        <w:rPr>
          <w:rFonts w:ascii="宋体" w:hAnsi="宋体" w:cs="宋体" w:hint="eastAsia"/>
          <w:color w:val="333333"/>
          <w:kern w:val="0"/>
          <w:sz w:val="24"/>
          <w:szCs w:val="24"/>
        </w:rPr>
        <w:t>一</w:t>
      </w:r>
      <w:proofErr w:type="gramEnd"/>
      <w:r w:rsidRPr="003009A6">
        <w:rPr>
          <w:rFonts w:ascii="宋体" w:hAnsi="宋体" w:cs="宋体" w:hint="eastAsia"/>
          <w:color w:val="333333"/>
          <w:kern w:val="0"/>
          <w:sz w:val="24"/>
          <w:szCs w:val="24"/>
        </w:rPr>
        <w:t>)注册在本市的独立法人或非法人组织；</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lastRenderedPageBreak/>
        <w:t>(二)具备相关专业服务能力，注册2年以上，专职人员有相关业务经历；</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(三)有明确的服务内容、服务规范、收费标准，在本市公共信用信息服务平台无不良记录。</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根据《上海市促进大型科学仪器设施共享规定》提供大型科学仪器设施共享服务的高等学校、科研院所和企业，应当积极申请列入创新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服务机构名录，相关服务业绩作为市科委组织实施的大型科学仪器设施共享服务评估与奖励的重要依据。</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第八条(申领和使用) 符合第六条规定的企业和团队，登录本市创新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管理信息平台(以下统称“在线”)申领创新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，并在线将创新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支付给服务机构用以购买相关专业服务。</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企业或团队购买专业服务所需经费已获得市级财政科技资金资助的，不得使用创新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支付该项服务。</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每家企业每年使用创新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的额度不超过30万元，每个团队每年使用创新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的额度不超过10万元。</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第九条(兑付前登记) 服务机构在接受服务委托后，在线提交合同。</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管理中心对合同中符合当年度服务事项清单的专业服务及相应服务金额予以确认，并按该服务金额的50%拟定创新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使用额度。</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第十条(申请兑付) 服务机构在合同履行完毕后，在线提交到款凭证、发票、收取的创新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等材料，申请兑付。</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管理中心予以审核，经公示无异议后予以兑付。</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网上平台常年受理兑付申请，每季度集中拨付一次资金。</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第十一条(监督检查) 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的申领、使用和兑付不得弄虚作假。市科委委托第三方机构，每年对上年度一定比例以上有创新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兑付记录的服务机构及对应的申领使用主体开展随机抽查，并将服务诚信、服务质量等抽查结果向社会公示。</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的申领使用主体和服务机构应当积极配合市科委和市财政局及其委托的第三方机构的监督检查。对于拒不配合监督检查，或在申领、使用和兑付中有弄虚作假行为经查实的，市科委不予兑付或追回已兑付资金，并将相关单位和个人纳入诚信记录；情节严重的，依法追究法律责任。</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第十二条(绩效评价) 为提高财政资金使用效益，市科委、市财政局聘请第三方机构对创新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资金支出进行绩效评价，绩效评价结果作为改进预算管理和安排以后年度预算的重要依据。</w:t>
      </w:r>
    </w:p>
    <w:p w:rsidR="00CC0294" w:rsidRPr="003009A6" w:rsidRDefault="00CC0294" w:rsidP="00CC0294">
      <w:pPr>
        <w:shd w:val="clear" w:color="auto" w:fill="FFFFFF"/>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第十三条(审计监察) 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资金的安排、拨付、使用和管理，依法接受审计机关的审计和监察机关的监察，并主动接受市人大和社会的监督。</w:t>
      </w:r>
    </w:p>
    <w:p w:rsidR="00CC0294" w:rsidRPr="003009A6" w:rsidRDefault="00CC0294" w:rsidP="00CC0294">
      <w:pPr>
        <w:shd w:val="clear" w:color="auto" w:fill="FFFFFF"/>
        <w:snapToGrid w:val="0"/>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第十四条(本市各区) 本市各区可参照本办法制定各自辖区内的创新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管理办法。</w:t>
      </w:r>
    </w:p>
    <w:p w:rsidR="00CC0294" w:rsidRPr="003009A6" w:rsidRDefault="00CC0294" w:rsidP="00CC0294">
      <w:pPr>
        <w:shd w:val="clear" w:color="auto" w:fill="FFFFFF"/>
        <w:snapToGrid w:val="0"/>
        <w:spacing w:line="400" w:lineRule="exact"/>
        <w:ind w:leftChars="6" w:left="13" w:firstLineChars="198" w:firstLine="475"/>
        <w:jc w:val="left"/>
        <w:rPr>
          <w:rFonts w:ascii="宋体" w:hAnsi="宋体" w:cs="宋体"/>
          <w:color w:val="333333"/>
          <w:kern w:val="0"/>
          <w:sz w:val="24"/>
          <w:szCs w:val="24"/>
        </w:rPr>
      </w:pPr>
      <w:r w:rsidRPr="003009A6">
        <w:rPr>
          <w:rFonts w:ascii="宋体" w:hAnsi="宋体" w:cs="宋体" w:hint="eastAsia"/>
          <w:color w:val="333333"/>
          <w:kern w:val="0"/>
          <w:sz w:val="24"/>
          <w:szCs w:val="24"/>
        </w:rPr>
        <w:t>第十五条(跨区域) 长三角地区以及本市与其他地区间的创新</w:t>
      </w:r>
      <w:proofErr w:type="gramStart"/>
      <w:r w:rsidRPr="003009A6">
        <w:rPr>
          <w:rFonts w:ascii="宋体" w:hAnsi="宋体" w:cs="宋体" w:hint="eastAsia"/>
          <w:color w:val="333333"/>
          <w:kern w:val="0"/>
          <w:sz w:val="24"/>
          <w:szCs w:val="24"/>
        </w:rPr>
        <w:t>券</w:t>
      </w:r>
      <w:proofErr w:type="gramEnd"/>
      <w:r w:rsidRPr="003009A6">
        <w:rPr>
          <w:rFonts w:ascii="宋体" w:hAnsi="宋体" w:cs="宋体" w:hint="eastAsia"/>
          <w:color w:val="333333"/>
          <w:kern w:val="0"/>
          <w:sz w:val="24"/>
          <w:szCs w:val="24"/>
        </w:rPr>
        <w:t>通用通兑办法，另行制定。</w:t>
      </w:r>
    </w:p>
    <w:p w:rsidR="00CC0294" w:rsidRPr="003009A6" w:rsidRDefault="00CC0294" w:rsidP="00CC0294">
      <w:pPr>
        <w:shd w:val="clear" w:color="auto" w:fill="FFFFFF"/>
        <w:snapToGrid w:val="0"/>
        <w:spacing w:line="400" w:lineRule="exact"/>
        <w:ind w:leftChars="240" w:left="504"/>
        <w:jc w:val="left"/>
        <w:rPr>
          <w:sz w:val="24"/>
          <w:szCs w:val="24"/>
        </w:rPr>
      </w:pPr>
      <w:r w:rsidRPr="003009A6">
        <w:rPr>
          <w:rFonts w:ascii="宋体" w:hAnsi="宋体" w:cs="宋体" w:hint="eastAsia"/>
          <w:color w:val="333333"/>
          <w:kern w:val="0"/>
          <w:sz w:val="24"/>
          <w:szCs w:val="24"/>
        </w:rPr>
        <w:t>第十六条(实施日期和有效期) 本办法自2019年1月1日起施行，有效期至2020年12月31日。</w:t>
      </w:r>
    </w:p>
    <w:p w:rsidR="0082734A" w:rsidRPr="00CC0294" w:rsidRDefault="0082734A"/>
    <w:sectPr w:rsidR="0082734A" w:rsidRPr="00CC0294" w:rsidSect="00CC0294">
      <w:pgSz w:w="11906" w:h="16838" w:code="9"/>
      <w:pgMar w:top="568" w:right="1134" w:bottom="170" w:left="1134" w:header="113" w:footer="113"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294"/>
    <w:rsid w:val="00297B6E"/>
    <w:rsid w:val="0082734A"/>
    <w:rsid w:val="00CC0294"/>
    <w:rsid w:val="00D93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Guo</cp:lastModifiedBy>
  <cp:revision>1</cp:revision>
  <dcterms:created xsi:type="dcterms:W3CDTF">2019-08-20T02:30:00Z</dcterms:created>
  <dcterms:modified xsi:type="dcterms:W3CDTF">2019-08-20T02:31:00Z</dcterms:modified>
</cp:coreProperties>
</file>