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D" w:rsidRPr="00BD7D7C" w:rsidRDefault="0016148D" w:rsidP="0016148D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BD7D7C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附件1：</w:t>
      </w: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 xml:space="preserve">                        </w:t>
      </w:r>
      <w:r w:rsidRPr="00BD7D7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上海市咨询业行业协会</w:t>
      </w:r>
    </w:p>
    <w:p w:rsidR="0016148D" w:rsidRPr="00BD7D7C" w:rsidRDefault="0016148D" w:rsidP="0016148D"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BD7D7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使用科技创新</w:t>
      </w:r>
      <w:proofErr w:type="gramStart"/>
      <w:r w:rsidRPr="00BD7D7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券</w:t>
      </w:r>
      <w:proofErr w:type="gramEnd"/>
      <w:r w:rsidRPr="00BD7D7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专业咨询服务调查问卷</w:t>
      </w:r>
    </w:p>
    <w:tbl>
      <w:tblPr>
        <w:tblW w:w="10646" w:type="dxa"/>
        <w:tblInd w:w="94" w:type="dxa"/>
        <w:tblLook w:val="04A0"/>
      </w:tblPr>
      <w:tblGrid>
        <w:gridCol w:w="1574"/>
        <w:gridCol w:w="425"/>
        <w:gridCol w:w="3324"/>
        <w:gridCol w:w="787"/>
        <w:gridCol w:w="1275"/>
        <w:gridCol w:w="3261"/>
      </w:tblGrid>
      <w:tr w:rsidR="0016148D" w:rsidRPr="007173E7" w:rsidTr="009A44D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会员单位名称                              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22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148D" w:rsidRPr="007173E7" w:rsidTr="009A44DE"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22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法人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8D" w:rsidRPr="00812267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成立日期：</w:t>
            </w:r>
          </w:p>
        </w:tc>
      </w:tr>
      <w:tr w:rsidR="0016148D" w:rsidRPr="007173E7" w:rsidTr="009A44DE">
        <w:trPr>
          <w:trHeight w:val="1720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经营范围：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单位地址：                                                  电话：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单位咨询类型（打√ 可多选）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#工程咨询：</w:t>
            </w:r>
          </w:p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□规划咨询 □项目咨询 □评估咨询 □全过程工程咨询 □其他（具体表述）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#管理咨询：</w:t>
            </w:r>
          </w:p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□战略咨询 □财务咨询 □市场营销咨询 □人力资源咨询 □组织设计咨询 □企业文化咨询 □信息化咨询</w:t>
            </w:r>
          </w:p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□其他（具体表述）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#技术咨询：</w:t>
            </w:r>
          </w:p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□技术开发 □技术转让 □技术咨询 □技术服务 □其他（具体表述）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单位是否已申请列入创新</w:t>
            </w:r>
            <w:proofErr w:type="gramStart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券</w:t>
            </w:r>
            <w:proofErr w:type="gramEnd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服务机构名录（打√）：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□已申请  □准备申请  □否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单位是否已使用科技创新</w:t>
            </w:r>
            <w:proofErr w:type="gramStart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券</w:t>
            </w:r>
            <w:proofErr w:type="gramEnd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服务（打√ ）：        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□已使用  □准备使用  □否</w:t>
            </w:r>
          </w:p>
        </w:tc>
      </w:tr>
      <w:tr w:rsidR="0016148D" w:rsidRPr="007173E7" w:rsidTr="009A44DE"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单位使用科技创新</w:t>
            </w:r>
            <w:proofErr w:type="gramStart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券</w:t>
            </w:r>
            <w:proofErr w:type="gramEnd"/>
            <w:r w:rsidRPr="001054B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可服务内容（打√ 可多选）：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科技创新战略规划类：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spacing w:val="-12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</w:t>
            </w:r>
            <w:r w:rsidRPr="001054B4">
              <w:rPr>
                <w:rFonts w:ascii="宋体" w:hAnsi="宋体" w:cs="宋体" w:hint="eastAsia"/>
                <w:color w:val="000000"/>
                <w:spacing w:val="-12"/>
                <w:kern w:val="0"/>
                <w:szCs w:val="21"/>
              </w:rPr>
              <w:t>创新战略规划研究（企业创新需求分析、技术/产品创新路线规划、成果/专利创新战略分析、企业创新战略规划）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□2.企业竞争能力分析（市场竞争情报分析、知识产权分析评议）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技术研发服务：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□1.研发设计服务（工业（产品）设计与服务、工艺设计与服务、集成电路设计）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□2.研发技术服务（新产品与工艺合作研发、新技术委托开发、技术解决方案、中试及工程化开发服务）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技术转移类：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7" w:firstLine="2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□1.技术评价服务（价值评估）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7" w:firstLine="2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□2.技术交易服务（技术成果推广、技术成果供需对接）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7" w:firstLine="2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□3.</w:t>
            </w:r>
            <w:r w:rsidRPr="007173E7">
              <w:rPr>
                <w:rFonts w:hint="eastAsia"/>
                <w:szCs w:val="21"/>
              </w:rPr>
              <w:t xml:space="preserve"> 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技术投融资服务（技术投融资分析）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7" w:firstLine="2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□4.</w:t>
            </w:r>
            <w:r w:rsidRPr="007173E7">
              <w:rPr>
                <w:rFonts w:hint="eastAsia"/>
                <w:szCs w:val="21"/>
              </w:rPr>
              <w:t xml:space="preserve"> 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创新创业孵化服务（创业孵化专业服务、</w:t>
            </w:r>
            <w:proofErr w:type="gramStart"/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创客孵化</w:t>
            </w:r>
            <w:proofErr w:type="gramEnd"/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专业服务）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检验检测服务：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□1.检验检测服务（产品检验、指标测试、产品性能测试）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□2.标准服务（标准全文传递、标准评估、标准系统定制）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□3.</w:t>
            </w:r>
            <w:r w:rsidRPr="007173E7">
              <w:rPr>
                <w:rFonts w:hint="eastAsia"/>
                <w:szCs w:val="21"/>
              </w:rPr>
              <w:t xml:space="preserve"> 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软件与信息技术（软件评测）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13" w:firstLine="23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□4.集成电路服务（集成电路封装测试）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□创新人才培养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创新资源共性服务：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□1.仪器设施设备共享（大型科研仪器开放共享、科研基础设施开放共享）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□2.文献情报服务（竞争情报分析、科技查新、外文文献检索）</w:t>
            </w:r>
          </w:p>
          <w:p w:rsidR="0016148D" w:rsidRPr="001054B4" w:rsidRDefault="0016148D" w:rsidP="009A44DE">
            <w:pPr>
              <w:widowControl/>
              <w:spacing w:line="240" w:lineRule="atLeast"/>
              <w:ind w:leftChars="15" w:left="31" w:firstLineChars="1" w:firstLine="2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□其他</w:t>
            </w:r>
            <w:r w:rsidRPr="001054B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（具体表述）                                          □无</w:t>
            </w:r>
          </w:p>
        </w:tc>
      </w:tr>
      <w:tr w:rsidR="0016148D" w:rsidRPr="007173E7" w:rsidTr="009A44DE">
        <w:trPr>
          <w:trHeight w:val="290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单位使用科技创新</w:t>
            </w:r>
            <w:proofErr w:type="gramStart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券</w:t>
            </w:r>
            <w:proofErr w:type="gramEnd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情况：项目数     </w:t>
            </w:r>
            <w:proofErr w:type="gramStart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合同金额      万元    兑现创新</w:t>
            </w:r>
            <w:proofErr w:type="gramStart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券</w:t>
            </w:r>
            <w:proofErr w:type="gramEnd"/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万元</w:t>
            </w:r>
          </w:p>
        </w:tc>
      </w:tr>
      <w:tr w:rsidR="0016148D" w:rsidRPr="007173E7" w:rsidTr="009A44DE">
        <w:trPr>
          <w:trHeight w:val="65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D" w:rsidRPr="001054B4" w:rsidRDefault="0016148D" w:rsidP="009A44DE"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054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单位2018年经营情况：  营业收入            万元；利润总额           万元；上缴税金         万元</w:t>
            </w:r>
          </w:p>
        </w:tc>
      </w:tr>
    </w:tbl>
    <w:p w:rsidR="0082734A" w:rsidRPr="0016148D" w:rsidRDefault="0082734A"/>
    <w:sectPr w:rsidR="0082734A" w:rsidRPr="0016148D" w:rsidSect="0016148D">
      <w:pgSz w:w="11906" w:h="16838"/>
      <w:pgMar w:top="709" w:right="1800" w:bottom="1135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48D"/>
    <w:rsid w:val="0016148D"/>
    <w:rsid w:val="00297B6E"/>
    <w:rsid w:val="0082734A"/>
    <w:rsid w:val="00D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2019-08-20T02:27:00Z</dcterms:created>
  <dcterms:modified xsi:type="dcterms:W3CDTF">2019-08-20T02:30:00Z</dcterms:modified>
</cp:coreProperties>
</file>